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82" w:rsidRPr="0093024B" w:rsidRDefault="00541682">
      <w:pPr>
        <w:jc w:val="center"/>
        <w:rPr>
          <w:rFonts w:asciiTheme="majorHAnsi" w:hAnsiTheme="majorHAnsi"/>
        </w:rPr>
      </w:pPr>
    </w:p>
    <w:p w:rsidR="00E0662D" w:rsidRPr="00867015" w:rsidRDefault="00E0662D" w:rsidP="00E0662D">
      <w:pPr>
        <w:rPr>
          <w:rFonts w:asciiTheme="majorHAnsi" w:hAnsiTheme="majorHAnsi"/>
        </w:rPr>
      </w:pPr>
      <w:r w:rsidRPr="00867015">
        <w:rPr>
          <w:rFonts w:asciiTheme="majorHAnsi" w:hAnsiTheme="majorHAnsi"/>
        </w:rPr>
        <w:t>February 11, 2016</w:t>
      </w:r>
    </w:p>
    <w:p w:rsidR="00E0662D" w:rsidRPr="00867015" w:rsidRDefault="00E0662D" w:rsidP="00E0662D">
      <w:pPr>
        <w:rPr>
          <w:rFonts w:asciiTheme="majorHAnsi" w:hAnsiTheme="majorHAnsi"/>
        </w:rPr>
      </w:pPr>
    </w:p>
    <w:p w:rsidR="00E0662D" w:rsidRPr="00867015" w:rsidRDefault="00212E56" w:rsidP="00E0662D">
      <w:pPr>
        <w:rPr>
          <w:rFonts w:asciiTheme="majorHAnsi" w:hAnsiTheme="majorHAnsi"/>
        </w:rPr>
      </w:pPr>
      <w:r>
        <w:rPr>
          <w:rFonts w:asciiTheme="majorHAnsi" w:hAnsiTheme="majorHAnsi"/>
        </w:rPr>
        <w:t>John Doe</w:t>
      </w:r>
    </w:p>
    <w:p w:rsidR="00E0662D" w:rsidRPr="00867015" w:rsidRDefault="00212E56" w:rsidP="00E066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205 Main Street </w:t>
      </w:r>
    </w:p>
    <w:p w:rsidR="00E0662D" w:rsidRPr="00867015" w:rsidRDefault="00E0662D" w:rsidP="00E0662D">
      <w:pPr>
        <w:rPr>
          <w:rFonts w:asciiTheme="majorHAnsi" w:hAnsiTheme="majorHAnsi"/>
        </w:rPr>
      </w:pPr>
      <w:r w:rsidRPr="00867015">
        <w:rPr>
          <w:rFonts w:asciiTheme="majorHAnsi" w:hAnsiTheme="majorHAnsi"/>
        </w:rPr>
        <w:t>Biddeford, ME 04005</w:t>
      </w:r>
    </w:p>
    <w:p w:rsidR="00E0662D" w:rsidRPr="00867015" w:rsidRDefault="00E0662D" w:rsidP="00E0662D">
      <w:pPr>
        <w:rPr>
          <w:rFonts w:asciiTheme="majorHAnsi" w:hAnsiTheme="majorHAnsi"/>
        </w:rPr>
      </w:pPr>
    </w:p>
    <w:p w:rsidR="00E0662D" w:rsidRPr="00867015" w:rsidRDefault="00E0662D" w:rsidP="00E0662D">
      <w:pPr>
        <w:rPr>
          <w:rFonts w:asciiTheme="majorHAnsi" w:hAnsiTheme="majorHAnsi"/>
        </w:rPr>
      </w:pPr>
    </w:p>
    <w:p w:rsidR="00E0662D" w:rsidRPr="00867015" w:rsidRDefault="00E0662D" w:rsidP="00E0662D">
      <w:pPr>
        <w:rPr>
          <w:rFonts w:asciiTheme="majorHAnsi" w:hAnsiTheme="majorHAnsi"/>
        </w:rPr>
      </w:pPr>
      <w:r w:rsidRPr="00867015">
        <w:rPr>
          <w:rFonts w:asciiTheme="majorHAnsi" w:hAnsiTheme="majorHAnsi"/>
        </w:rPr>
        <w:t xml:space="preserve">Dear </w:t>
      </w:r>
      <w:r w:rsidR="00212E56">
        <w:rPr>
          <w:rFonts w:asciiTheme="majorHAnsi" w:hAnsiTheme="majorHAnsi"/>
        </w:rPr>
        <w:t>John</w:t>
      </w:r>
      <w:r w:rsidRPr="00867015">
        <w:rPr>
          <w:rFonts w:asciiTheme="majorHAnsi" w:hAnsiTheme="majorHAnsi"/>
        </w:rPr>
        <w:t>,</w:t>
      </w:r>
    </w:p>
    <w:p w:rsidR="00E0662D" w:rsidRPr="00867015" w:rsidRDefault="00E0662D" w:rsidP="00E0662D">
      <w:pPr>
        <w:rPr>
          <w:rFonts w:asciiTheme="majorHAnsi" w:hAnsiTheme="majorHAnsi"/>
        </w:rPr>
      </w:pPr>
    </w:p>
    <w:p w:rsidR="00E0662D" w:rsidRPr="00867015" w:rsidRDefault="00E0662D" w:rsidP="00E0662D">
      <w:pPr>
        <w:rPr>
          <w:rFonts w:asciiTheme="majorHAnsi" w:hAnsiTheme="majorHAnsi"/>
        </w:rPr>
      </w:pPr>
      <w:r w:rsidRPr="00867015">
        <w:rPr>
          <w:rFonts w:asciiTheme="majorHAnsi" w:hAnsiTheme="majorHAnsi"/>
        </w:rPr>
        <w:t xml:space="preserve">A Fair Hearing </w:t>
      </w:r>
      <w:proofErr w:type="gramStart"/>
      <w:r w:rsidRPr="00867015">
        <w:rPr>
          <w:rFonts w:asciiTheme="majorHAnsi" w:hAnsiTheme="majorHAnsi"/>
        </w:rPr>
        <w:t>has been scheduled</w:t>
      </w:r>
      <w:proofErr w:type="gramEnd"/>
      <w:r w:rsidRPr="00867015">
        <w:rPr>
          <w:rFonts w:asciiTheme="majorHAnsi" w:hAnsiTheme="majorHAnsi"/>
        </w:rPr>
        <w:t xml:space="preserve"> at your request. The fair hearing </w:t>
      </w:r>
      <w:proofErr w:type="gramStart"/>
      <w:r w:rsidRPr="00867015">
        <w:rPr>
          <w:rFonts w:asciiTheme="majorHAnsi" w:hAnsiTheme="majorHAnsi"/>
        </w:rPr>
        <w:t>will be held</w:t>
      </w:r>
      <w:proofErr w:type="gramEnd"/>
      <w:r w:rsidRPr="00867015">
        <w:rPr>
          <w:rFonts w:asciiTheme="majorHAnsi" w:hAnsiTheme="majorHAnsi"/>
        </w:rPr>
        <w:t>:</w:t>
      </w:r>
    </w:p>
    <w:p w:rsidR="00E0662D" w:rsidRPr="00867015" w:rsidRDefault="00E0662D" w:rsidP="00E0662D">
      <w:pPr>
        <w:rPr>
          <w:rFonts w:asciiTheme="majorHAnsi" w:hAnsiTheme="majorHAnsi"/>
        </w:rPr>
      </w:pPr>
    </w:p>
    <w:p w:rsidR="00E0662D" w:rsidRPr="00867015" w:rsidRDefault="00E0662D" w:rsidP="00E0662D">
      <w:pPr>
        <w:ind w:left="1440"/>
        <w:rPr>
          <w:rFonts w:asciiTheme="majorHAnsi" w:hAnsiTheme="majorHAnsi"/>
        </w:rPr>
      </w:pPr>
      <w:r w:rsidRPr="00867015">
        <w:rPr>
          <w:rFonts w:asciiTheme="majorHAnsi" w:hAnsiTheme="majorHAnsi"/>
        </w:rPr>
        <w:t xml:space="preserve">Date: </w:t>
      </w:r>
      <w:r w:rsidRPr="00867015">
        <w:rPr>
          <w:rFonts w:asciiTheme="majorHAnsi" w:hAnsiTheme="majorHAnsi"/>
        </w:rPr>
        <w:tab/>
        <w:t>Thursday, February 18, 2016</w:t>
      </w:r>
    </w:p>
    <w:p w:rsidR="00E0662D" w:rsidRPr="00867015" w:rsidRDefault="00E0662D" w:rsidP="00E0662D">
      <w:pPr>
        <w:ind w:left="1440"/>
        <w:rPr>
          <w:rFonts w:asciiTheme="majorHAnsi" w:hAnsiTheme="majorHAnsi"/>
        </w:rPr>
      </w:pPr>
      <w:r w:rsidRPr="00867015">
        <w:rPr>
          <w:rFonts w:asciiTheme="majorHAnsi" w:hAnsiTheme="majorHAnsi"/>
        </w:rPr>
        <w:t xml:space="preserve">Time: </w:t>
      </w:r>
      <w:r w:rsidRPr="00867015">
        <w:rPr>
          <w:rFonts w:asciiTheme="majorHAnsi" w:hAnsiTheme="majorHAnsi"/>
        </w:rPr>
        <w:tab/>
        <w:t>3</w:t>
      </w:r>
      <w:bookmarkStart w:id="0" w:name="_GoBack"/>
      <w:bookmarkEnd w:id="0"/>
      <w:r w:rsidRPr="00867015">
        <w:rPr>
          <w:rFonts w:asciiTheme="majorHAnsi" w:hAnsiTheme="majorHAnsi"/>
        </w:rPr>
        <w:t>:00pm</w:t>
      </w:r>
    </w:p>
    <w:p w:rsidR="00E0662D" w:rsidRPr="00867015" w:rsidRDefault="00E0662D" w:rsidP="00E0662D">
      <w:pPr>
        <w:ind w:left="1440"/>
        <w:rPr>
          <w:rFonts w:asciiTheme="majorHAnsi" w:hAnsiTheme="majorHAnsi"/>
        </w:rPr>
      </w:pPr>
      <w:r w:rsidRPr="00867015">
        <w:rPr>
          <w:rFonts w:asciiTheme="majorHAnsi" w:hAnsiTheme="majorHAnsi"/>
        </w:rPr>
        <w:t xml:space="preserve">Place: </w:t>
      </w:r>
      <w:r w:rsidRPr="00867015">
        <w:rPr>
          <w:rFonts w:asciiTheme="majorHAnsi" w:hAnsiTheme="majorHAnsi"/>
        </w:rPr>
        <w:tab/>
        <w:t>Biddeford City Hall, Council Chambers</w:t>
      </w:r>
    </w:p>
    <w:p w:rsidR="00E0662D" w:rsidRPr="00867015" w:rsidRDefault="00E0662D" w:rsidP="00E0662D">
      <w:pPr>
        <w:ind w:left="2160" w:firstLine="720"/>
        <w:rPr>
          <w:rFonts w:asciiTheme="majorHAnsi" w:hAnsiTheme="majorHAnsi"/>
        </w:rPr>
      </w:pPr>
    </w:p>
    <w:p w:rsidR="00E0662D" w:rsidRPr="00867015" w:rsidRDefault="00E0662D" w:rsidP="00E0662D">
      <w:pPr>
        <w:ind w:left="1440"/>
        <w:rPr>
          <w:rFonts w:asciiTheme="majorHAnsi" w:hAnsiTheme="majorHAnsi"/>
        </w:rPr>
      </w:pPr>
    </w:p>
    <w:p w:rsidR="00E0662D" w:rsidRPr="00867015" w:rsidRDefault="00E0662D" w:rsidP="00E0662D">
      <w:pPr>
        <w:rPr>
          <w:rFonts w:asciiTheme="majorHAnsi" w:hAnsiTheme="majorHAnsi"/>
          <w:b/>
        </w:rPr>
      </w:pPr>
      <w:r w:rsidRPr="00867015">
        <w:rPr>
          <w:rFonts w:asciiTheme="majorHAnsi" w:hAnsiTheme="majorHAnsi"/>
          <w:b/>
        </w:rPr>
        <w:t xml:space="preserve">If you are unable to attend at this </w:t>
      </w:r>
      <w:proofErr w:type="gramStart"/>
      <w:r w:rsidRPr="00867015">
        <w:rPr>
          <w:rFonts w:asciiTheme="majorHAnsi" w:hAnsiTheme="majorHAnsi"/>
          <w:b/>
        </w:rPr>
        <w:t>time</w:t>
      </w:r>
      <w:proofErr w:type="gramEnd"/>
      <w:r w:rsidRPr="00867015">
        <w:rPr>
          <w:rFonts w:asciiTheme="majorHAnsi" w:hAnsiTheme="majorHAnsi"/>
          <w:b/>
        </w:rPr>
        <w:t xml:space="preserve"> please notify me immediately.</w:t>
      </w: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  <w:r w:rsidRPr="00867015">
        <w:rPr>
          <w:rFonts w:asciiTheme="majorHAnsi" w:hAnsiTheme="majorHAnsi"/>
          <w:sz w:val="24"/>
        </w:rPr>
        <w:t xml:space="preserve">The hearing will be before an impartial authority who was not involved in making the decision on your request for assistance.  The decision of the authority </w:t>
      </w:r>
      <w:proofErr w:type="gramStart"/>
      <w:r w:rsidRPr="00867015">
        <w:rPr>
          <w:rFonts w:asciiTheme="majorHAnsi" w:hAnsiTheme="majorHAnsi"/>
          <w:sz w:val="24"/>
        </w:rPr>
        <w:t>will be based</w:t>
      </w:r>
      <w:proofErr w:type="gramEnd"/>
      <w:r w:rsidRPr="00867015">
        <w:rPr>
          <w:rFonts w:asciiTheme="majorHAnsi" w:hAnsiTheme="majorHAnsi"/>
          <w:sz w:val="24"/>
        </w:rPr>
        <w:t xml:space="preserve"> on the evidence presented at the hearing.  You have the right to:</w:t>
      </w: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</w:p>
    <w:p w:rsidR="00E0662D" w:rsidRPr="00867015" w:rsidRDefault="00E0662D" w:rsidP="00E0662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867015">
        <w:rPr>
          <w:rFonts w:asciiTheme="majorHAnsi" w:hAnsiTheme="majorHAnsi"/>
          <w:sz w:val="24"/>
        </w:rPr>
        <w:t>Confront and cross-examine witnesses;</w:t>
      </w:r>
    </w:p>
    <w:p w:rsidR="00E0662D" w:rsidRPr="00867015" w:rsidRDefault="00E0662D" w:rsidP="00E0662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867015">
        <w:rPr>
          <w:rFonts w:asciiTheme="majorHAnsi" w:hAnsiTheme="majorHAnsi"/>
          <w:sz w:val="24"/>
        </w:rPr>
        <w:t>Present witnesses and written evidence on your behalf;</w:t>
      </w:r>
    </w:p>
    <w:p w:rsidR="00E0662D" w:rsidRPr="00867015" w:rsidRDefault="00E0662D" w:rsidP="00E0662D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</w:rPr>
      </w:pPr>
      <w:r w:rsidRPr="00867015">
        <w:rPr>
          <w:rFonts w:asciiTheme="majorHAnsi" w:hAnsiTheme="majorHAnsi"/>
          <w:sz w:val="24"/>
        </w:rPr>
        <w:t>Be represented by an attorney (at your own expense) or other person</w:t>
      </w:r>
    </w:p>
    <w:p w:rsidR="00E0662D" w:rsidRPr="00867015" w:rsidRDefault="00E0662D" w:rsidP="00E0662D">
      <w:pPr>
        <w:pStyle w:val="NoSpacing"/>
        <w:ind w:left="1440"/>
        <w:rPr>
          <w:rFonts w:asciiTheme="majorHAnsi" w:hAnsiTheme="majorHAnsi"/>
          <w:sz w:val="24"/>
        </w:rPr>
      </w:pP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  <w:r w:rsidRPr="00867015">
        <w:rPr>
          <w:rFonts w:asciiTheme="majorHAnsi" w:hAnsiTheme="majorHAnsi"/>
          <w:sz w:val="24"/>
        </w:rPr>
        <w:t xml:space="preserve">You </w:t>
      </w:r>
      <w:proofErr w:type="gramStart"/>
      <w:r w:rsidRPr="00867015">
        <w:rPr>
          <w:rFonts w:asciiTheme="majorHAnsi" w:hAnsiTheme="majorHAnsi"/>
          <w:sz w:val="24"/>
        </w:rPr>
        <w:t>will be advised</w:t>
      </w:r>
      <w:proofErr w:type="gramEnd"/>
      <w:r w:rsidRPr="00867015">
        <w:rPr>
          <w:rFonts w:asciiTheme="majorHAnsi" w:hAnsiTheme="majorHAnsi"/>
          <w:sz w:val="24"/>
        </w:rPr>
        <w:t xml:space="preserve"> of the hearing authority’s decision in writing within 5 working days of the hearing.  If you have any questions about this notice or the hearing, please contact me at (207) 284-9514.</w:t>
      </w: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  <w:r w:rsidRPr="00867015">
        <w:rPr>
          <w:rFonts w:asciiTheme="majorHAnsi" w:hAnsiTheme="majorHAnsi"/>
          <w:sz w:val="24"/>
        </w:rPr>
        <w:t>Sincerely,</w:t>
      </w: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</w:p>
    <w:p w:rsidR="00E0662D" w:rsidRPr="00867015" w:rsidRDefault="00E0662D" w:rsidP="00E0662D">
      <w:pPr>
        <w:pStyle w:val="NoSpacing"/>
        <w:rPr>
          <w:rFonts w:asciiTheme="majorHAnsi" w:hAnsiTheme="majorHAnsi"/>
          <w:sz w:val="24"/>
        </w:rPr>
      </w:pPr>
      <w:r w:rsidRPr="00867015">
        <w:rPr>
          <w:rFonts w:asciiTheme="majorHAnsi" w:hAnsiTheme="majorHAnsi"/>
          <w:sz w:val="24"/>
        </w:rPr>
        <w:t xml:space="preserve">Kristen Barth </w:t>
      </w:r>
    </w:p>
    <w:p w:rsidR="0044159A" w:rsidRDefault="00E0662D" w:rsidP="00105974">
      <w:pPr>
        <w:pStyle w:val="NoSpacing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24"/>
        </w:rPr>
        <w:t xml:space="preserve">General Assistance Administrator </w:t>
      </w:r>
    </w:p>
    <w:sectPr w:rsidR="0044159A" w:rsidSect="001059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00" w:rsidRDefault="005A1500" w:rsidP="00544D02">
      <w:r>
        <w:separator/>
      </w:r>
    </w:p>
  </w:endnote>
  <w:endnote w:type="continuationSeparator" w:id="0">
    <w:p w:rsidR="005A1500" w:rsidRDefault="005A1500" w:rsidP="0054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00" w:rsidRDefault="005A1500" w:rsidP="00544D02">
      <w:r>
        <w:separator/>
      </w:r>
    </w:p>
  </w:footnote>
  <w:footnote w:type="continuationSeparator" w:id="0">
    <w:p w:rsidR="005A1500" w:rsidRDefault="005A1500" w:rsidP="0054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74" w:rsidRPr="0093024B" w:rsidRDefault="00105974" w:rsidP="00105974">
    <w:pPr>
      <w:pStyle w:val="Heading1"/>
      <w:ind w:left="1440" w:firstLine="720"/>
      <w:jc w:val="left"/>
      <w:rPr>
        <w:rFonts w:asciiTheme="majorHAnsi" w:hAnsiTheme="majorHAnsi"/>
        <w:sz w:val="36"/>
        <w:szCs w:val="28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1" locked="0" layoutInCell="1" allowOverlap="1" wp14:anchorId="23707459" wp14:editId="2C2C5213">
          <wp:simplePos x="0" y="0"/>
          <wp:positionH relativeFrom="margin">
            <wp:posOffset>-314325</wp:posOffset>
          </wp:positionH>
          <wp:positionV relativeFrom="margin">
            <wp:posOffset>-1643380</wp:posOffset>
          </wp:positionV>
          <wp:extent cx="1551305" cy="1480820"/>
          <wp:effectExtent l="0" t="0" r="0" b="0"/>
          <wp:wrapNone/>
          <wp:docPr id="1" name="Picture 1" descr="P:\City Hall\City Seals and Logo's\Hi-ResSeal_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ity Hall\City Seals and Logo's\Hi-ResSeal_BW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48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024B">
      <w:rPr>
        <w:rFonts w:asciiTheme="majorHAnsi" w:hAnsiTheme="majorHAnsi"/>
        <w:sz w:val="36"/>
        <w:szCs w:val="28"/>
      </w:rPr>
      <w:t>City Of Biddeford</w:t>
    </w:r>
  </w:p>
  <w:p w:rsidR="00105974" w:rsidRDefault="00105974" w:rsidP="00105974">
    <w:pPr>
      <w:pStyle w:val="BodyText"/>
      <w:spacing w:after="0"/>
      <w:ind w:left="1440" w:firstLine="720"/>
      <w:rPr>
        <w:rFonts w:asciiTheme="majorHAnsi" w:hAnsiTheme="majorHAnsi"/>
        <w:sz w:val="28"/>
        <w:szCs w:val="22"/>
      </w:rPr>
    </w:pPr>
    <w:r w:rsidRPr="0093024B">
      <w:rPr>
        <w:rFonts w:asciiTheme="majorHAnsi" w:hAnsiTheme="majorHAnsi"/>
        <w:sz w:val="28"/>
        <w:szCs w:val="22"/>
      </w:rPr>
      <w:t xml:space="preserve">General Assistance </w:t>
    </w:r>
  </w:p>
  <w:p w:rsidR="00105974" w:rsidRDefault="00105974" w:rsidP="00105974">
    <w:pPr>
      <w:pStyle w:val="BodyText"/>
      <w:spacing w:after="0"/>
      <w:ind w:left="1440" w:firstLine="72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205 Main Street, Biddeford ME 04005</w:t>
    </w:r>
  </w:p>
  <w:p w:rsidR="00105974" w:rsidRDefault="00105974" w:rsidP="00105974">
    <w:pPr>
      <w:pStyle w:val="BodyText"/>
      <w:spacing w:after="0"/>
      <w:ind w:left="1440" w:firstLine="72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Phone: (207) 284-9514</w:t>
    </w:r>
    <w:r>
      <w:rPr>
        <w:rFonts w:asciiTheme="majorHAnsi" w:hAnsiTheme="majorHAnsi"/>
        <w:sz w:val="22"/>
        <w:szCs w:val="22"/>
      </w:rPr>
      <w:tab/>
      <w:t>Fax: (207) 571-0675</w:t>
    </w:r>
  </w:p>
  <w:p w:rsidR="00105974" w:rsidRDefault="00105974" w:rsidP="00105974">
    <w:pPr>
      <w:pStyle w:val="BodyText"/>
      <w:spacing w:after="0"/>
      <w:jc w:val="center"/>
      <w:rPr>
        <w:rFonts w:asciiTheme="majorHAnsi" w:hAnsiTheme="majorHAnsi"/>
        <w:sz w:val="22"/>
        <w:szCs w:val="22"/>
      </w:rPr>
    </w:pPr>
  </w:p>
  <w:p w:rsidR="00105974" w:rsidRDefault="00105974" w:rsidP="00105974">
    <w:pPr>
      <w:pStyle w:val="BodyText"/>
      <w:spacing w:after="0"/>
      <w:ind w:left="1440" w:firstLine="720"/>
      <w:rPr>
        <w:rFonts w:asciiTheme="majorHAnsi" w:hAnsiTheme="majorHAnsi"/>
        <w:sz w:val="36"/>
        <w:szCs w:val="22"/>
      </w:rPr>
    </w:pPr>
    <w:r>
      <w:rPr>
        <w:rFonts w:asciiTheme="majorHAnsi" w:hAnsiTheme="majorHAnsi"/>
        <w:sz w:val="36"/>
        <w:szCs w:val="22"/>
      </w:rPr>
      <w:t>Fair Hearing Notice</w:t>
    </w:r>
  </w:p>
  <w:p w:rsidR="00105974" w:rsidRDefault="00105974">
    <w:pPr>
      <w:pStyle w:val="Header"/>
    </w:pPr>
  </w:p>
  <w:p w:rsidR="00105974" w:rsidRDefault="00105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538C1"/>
    <w:multiLevelType w:val="hybridMultilevel"/>
    <w:tmpl w:val="1BFCF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A91"/>
    <w:rsid w:val="00072417"/>
    <w:rsid w:val="00073128"/>
    <w:rsid w:val="000F2A12"/>
    <w:rsid w:val="000F3FA5"/>
    <w:rsid w:val="00103CF7"/>
    <w:rsid w:val="00105974"/>
    <w:rsid w:val="00152C40"/>
    <w:rsid w:val="0018252C"/>
    <w:rsid w:val="001C5C6F"/>
    <w:rsid w:val="00212E56"/>
    <w:rsid w:val="00274B76"/>
    <w:rsid w:val="0028628B"/>
    <w:rsid w:val="00295086"/>
    <w:rsid w:val="002C469A"/>
    <w:rsid w:val="002E7CDF"/>
    <w:rsid w:val="003B1F0D"/>
    <w:rsid w:val="003F28DA"/>
    <w:rsid w:val="00427BEF"/>
    <w:rsid w:val="00435AB1"/>
    <w:rsid w:val="0044159A"/>
    <w:rsid w:val="0046730B"/>
    <w:rsid w:val="00502D48"/>
    <w:rsid w:val="00541682"/>
    <w:rsid w:val="00544D02"/>
    <w:rsid w:val="005A1500"/>
    <w:rsid w:val="005B3145"/>
    <w:rsid w:val="006053DC"/>
    <w:rsid w:val="0062145E"/>
    <w:rsid w:val="006749B1"/>
    <w:rsid w:val="006A6C5E"/>
    <w:rsid w:val="006A7270"/>
    <w:rsid w:val="00704838"/>
    <w:rsid w:val="007074E4"/>
    <w:rsid w:val="007F1B12"/>
    <w:rsid w:val="008537DD"/>
    <w:rsid w:val="008A7A55"/>
    <w:rsid w:val="0093024B"/>
    <w:rsid w:val="00934630"/>
    <w:rsid w:val="009543BA"/>
    <w:rsid w:val="00957611"/>
    <w:rsid w:val="009A3044"/>
    <w:rsid w:val="009C6908"/>
    <w:rsid w:val="00A31C6E"/>
    <w:rsid w:val="00A449ED"/>
    <w:rsid w:val="00A974D0"/>
    <w:rsid w:val="00AC155F"/>
    <w:rsid w:val="00BC5A01"/>
    <w:rsid w:val="00C97170"/>
    <w:rsid w:val="00D06083"/>
    <w:rsid w:val="00D87F80"/>
    <w:rsid w:val="00DA47AC"/>
    <w:rsid w:val="00DD3CAE"/>
    <w:rsid w:val="00E0662D"/>
    <w:rsid w:val="00E41610"/>
    <w:rsid w:val="00E5099A"/>
    <w:rsid w:val="00E83A91"/>
    <w:rsid w:val="00ED1C20"/>
    <w:rsid w:val="00EE7FF1"/>
    <w:rsid w:val="00F064A2"/>
    <w:rsid w:val="00F5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72A0D"/>
  <w15:docId w15:val="{AACBA7AE-AF91-4739-AEBF-D4BA637D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31C6E"/>
    <w:pPr>
      <w:keepNext/>
      <w:jc w:val="center"/>
      <w:outlineLvl w:val="0"/>
    </w:pPr>
    <w:rPr>
      <w:rFonts w:ascii="Century Gothic" w:hAnsi="Century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31C6E"/>
    <w:pPr>
      <w:spacing w:after="1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D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4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D0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04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B31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3145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4159A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974D0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74D0"/>
    <w:rPr>
      <w:rFonts w:asciiTheme="minorHAnsi" w:eastAsiaTheme="minorHAnsi" w:hAnsiTheme="minorHAnsi" w:cstheme="minorBidi"/>
      <w:sz w:val="16"/>
      <w:szCs w:val="16"/>
    </w:rPr>
  </w:style>
  <w:style w:type="paragraph" w:styleId="NoSpacing">
    <w:name w:val="No Spacing"/>
    <w:uiPriority w:val="1"/>
    <w:qFormat/>
    <w:rsid w:val="00EE7FF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405A-8679-45A0-8CBE-436BAD6F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jbicknell</dc:creator>
  <cp:lastModifiedBy>Barth, Kristen</cp:lastModifiedBy>
  <cp:revision>4</cp:revision>
  <cp:lastPrinted>2016-07-21T18:44:00Z</cp:lastPrinted>
  <dcterms:created xsi:type="dcterms:W3CDTF">2016-07-21T18:46:00Z</dcterms:created>
  <dcterms:modified xsi:type="dcterms:W3CDTF">2018-01-26T16:08:00Z</dcterms:modified>
</cp:coreProperties>
</file>